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BB" w:rsidRPr="006905BB" w:rsidRDefault="006905BB" w:rsidP="006905BB">
      <w:pPr>
        <w:shd w:val="clear" w:color="auto" w:fill="FFFFFF"/>
        <w:spacing w:before="225" w:after="75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905B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Критерии доступности и качества</w:t>
      </w:r>
    </w:p>
    <w:p w:rsidR="006905BB" w:rsidRPr="006905BB" w:rsidRDefault="006905BB" w:rsidP="00B57A52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57A52" w:rsidRPr="006905BB" w:rsidRDefault="00B57A52" w:rsidP="00B57A52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6905BB">
        <w:rPr>
          <w:rFonts w:ascii="Times New Roman" w:eastAsia="Times New Roman" w:hAnsi="Times New Roman" w:cs="Times New Roman"/>
          <w:sz w:val="24"/>
          <w:szCs w:val="24"/>
        </w:rPr>
        <w:t>Программой устанавливаются целевые значения критериев доступности и качества медицинской помощи, на основе которых проводится комплексная оценка уровня и динамики следующих показателей:</w:t>
      </w:r>
    </w:p>
    <w:p w:rsidR="00B57A52" w:rsidRPr="006905BB" w:rsidRDefault="00B57A52" w:rsidP="00B57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6905BB">
        <w:rPr>
          <w:rFonts w:ascii="Times New Roman" w:eastAsia="Times New Roman" w:hAnsi="Times New Roman" w:cs="Times New Roman"/>
          <w:sz w:val="24"/>
          <w:szCs w:val="24"/>
        </w:rPr>
        <w:t>удовлетворенность населения медицинской помощью, в том числе городского, сельского населения;</w:t>
      </w:r>
    </w:p>
    <w:p w:rsidR="00B57A52" w:rsidRPr="006905BB" w:rsidRDefault="00B57A52" w:rsidP="00B57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6905BB">
        <w:rPr>
          <w:rFonts w:ascii="Times New Roman" w:eastAsia="Times New Roman" w:hAnsi="Times New Roman" w:cs="Times New Roman"/>
          <w:sz w:val="24"/>
          <w:szCs w:val="24"/>
        </w:rPr>
        <w:t>младенческая смертность;</w:t>
      </w:r>
    </w:p>
    <w:p w:rsidR="00B57A52" w:rsidRPr="006905BB" w:rsidRDefault="00B57A52" w:rsidP="00B57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6905BB">
        <w:rPr>
          <w:rFonts w:ascii="Times New Roman" w:eastAsia="Times New Roman" w:hAnsi="Times New Roman" w:cs="Times New Roman"/>
          <w:sz w:val="24"/>
          <w:szCs w:val="24"/>
        </w:rPr>
        <w:t>смертность детей в возрасте 0-4 лет;</w:t>
      </w:r>
    </w:p>
    <w:p w:rsidR="00B57A52" w:rsidRPr="006905BB" w:rsidRDefault="00B57A52" w:rsidP="00B57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6905BB">
        <w:rPr>
          <w:rFonts w:ascii="Times New Roman" w:eastAsia="Times New Roman" w:hAnsi="Times New Roman" w:cs="Times New Roman"/>
          <w:sz w:val="24"/>
          <w:szCs w:val="24"/>
        </w:rPr>
        <w:t>смертность детей в возрасте 0-17 лет;</w:t>
      </w:r>
    </w:p>
    <w:p w:rsidR="00B57A52" w:rsidRPr="006905BB" w:rsidRDefault="00B57A52" w:rsidP="00B57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6905BB">
        <w:rPr>
          <w:rFonts w:ascii="Times New Roman" w:eastAsia="Times New Roman" w:hAnsi="Times New Roman" w:cs="Times New Roman"/>
          <w:sz w:val="24"/>
          <w:szCs w:val="24"/>
        </w:rPr>
        <w:t>удельный вес больных злокачественными новообразованиями;</w:t>
      </w:r>
    </w:p>
    <w:p w:rsidR="00B57A52" w:rsidRPr="006905BB" w:rsidRDefault="00B57A52" w:rsidP="00B57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6905BB">
        <w:rPr>
          <w:rFonts w:ascii="Times New Roman" w:eastAsia="Times New Roman" w:hAnsi="Times New Roman" w:cs="Times New Roman"/>
          <w:sz w:val="24"/>
          <w:szCs w:val="24"/>
        </w:rPr>
        <w:t>доля впервые выявленных случаев фиброзно-кавернозного туберкулеза;</w:t>
      </w:r>
    </w:p>
    <w:p w:rsidR="00B57A52" w:rsidRPr="006905BB" w:rsidRDefault="00B57A52" w:rsidP="00B57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6905BB">
        <w:rPr>
          <w:rFonts w:ascii="Times New Roman" w:eastAsia="Times New Roman" w:hAnsi="Times New Roman" w:cs="Times New Roman"/>
          <w:sz w:val="24"/>
          <w:szCs w:val="24"/>
        </w:rPr>
        <w:t>доля впервые выявленных случаев онкологических заболеваний;</w:t>
      </w:r>
    </w:p>
    <w:p w:rsidR="00B57A52" w:rsidRPr="006905BB" w:rsidRDefault="00B57A52" w:rsidP="00B57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6905BB">
        <w:rPr>
          <w:rFonts w:ascii="Times New Roman" w:eastAsia="Times New Roman" w:hAnsi="Times New Roman" w:cs="Times New Roman"/>
          <w:sz w:val="24"/>
          <w:szCs w:val="24"/>
        </w:rPr>
        <w:t>количество обоснованных жалоб, в том числе на отказ в оказании медицинской помощи, предоставляемой в рамках территориальной программы;</w:t>
      </w:r>
    </w:p>
    <w:p w:rsidR="00B57A52" w:rsidRPr="006905BB" w:rsidRDefault="00B57A52" w:rsidP="00B57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6905BB">
        <w:rPr>
          <w:rFonts w:ascii="Times New Roman" w:eastAsia="Times New Roman" w:hAnsi="Times New Roman" w:cs="Times New Roman"/>
          <w:sz w:val="24"/>
          <w:szCs w:val="24"/>
        </w:rPr>
        <w:t>эффективность использования ресурсов здравоохранения (кадровых, материально-технических, финансовых и других), в том числе показатели обеспеченности населения врачами, средним медицинским персоналом и больничными койками</w:t>
      </w:r>
      <w:proofErr w:type="gramStart"/>
      <w:r w:rsidRPr="006905BB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p w:rsidR="00B57A52" w:rsidRPr="006905BB" w:rsidRDefault="00B57A52" w:rsidP="00B57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6905BB">
        <w:rPr>
          <w:rFonts w:ascii="Times New Roman" w:eastAsia="Times New Roman" w:hAnsi="Times New Roman" w:cs="Times New Roman"/>
          <w:sz w:val="24"/>
          <w:szCs w:val="24"/>
        </w:rP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:rsidR="00B57A52" w:rsidRPr="006905BB" w:rsidRDefault="00B57A52" w:rsidP="00B57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6905BB">
        <w:rPr>
          <w:rFonts w:ascii="Times New Roman" w:eastAsia="Times New Roman" w:hAnsi="Times New Roman" w:cs="Times New Roman"/>
          <w:sz w:val="24"/>
          <w:szCs w:val="24"/>
        </w:rPr>
        <w:t xml:space="preserve">доля расходов </w:t>
      </w:r>
      <w:proofErr w:type="gramStart"/>
      <w:r w:rsidRPr="006905BB">
        <w:rPr>
          <w:rFonts w:ascii="Times New Roman" w:eastAsia="Times New Roman" w:hAnsi="Times New Roman" w:cs="Times New Roman"/>
          <w:sz w:val="24"/>
          <w:szCs w:val="24"/>
        </w:rPr>
        <w:t>на оказание медицинской помощи в амбулаторных условиях в неотложной форме в общих расходах на территориальную программу</w:t>
      </w:r>
      <w:proofErr w:type="gramEnd"/>
      <w:r w:rsidRPr="006905B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7A52" w:rsidRPr="006905BB" w:rsidRDefault="00B57A52" w:rsidP="00B57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6905BB">
        <w:rPr>
          <w:rFonts w:ascii="Times New Roman" w:eastAsia="Times New Roman" w:hAnsi="Times New Roman" w:cs="Times New Roman"/>
          <w:sz w:val="24"/>
          <w:szCs w:val="24"/>
        </w:rPr>
        <w:t>доля охвата профилактическими медицинскими осмотрами детей;</w:t>
      </w:r>
    </w:p>
    <w:p w:rsidR="00B57A52" w:rsidRPr="006905BB" w:rsidRDefault="00B57A52" w:rsidP="00B57A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6905BB">
        <w:rPr>
          <w:rFonts w:ascii="Times New Roman" w:eastAsia="Times New Roman" w:hAnsi="Times New Roman" w:cs="Times New Roman"/>
          <w:sz w:val="24"/>
          <w:szCs w:val="24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страхования.</w:t>
      </w:r>
    </w:p>
    <w:p w:rsidR="00B57A52" w:rsidRPr="006905BB" w:rsidRDefault="00B57A52" w:rsidP="00B57A52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6905BB">
        <w:rPr>
          <w:rFonts w:ascii="Times New Roman" w:eastAsia="Times New Roman" w:hAnsi="Times New Roman" w:cs="Times New Roman"/>
          <w:sz w:val="24"/>
          <w:szCs w:val="24"/>
        </w:rPr>
        <w:t>Выравнивание финансовых условий реализации территориальных программ обязательного медицинского страхования с учетом совокупных доходных источников их финансового обеспечения, а также стимулирование эффективности реализации территориальных программ осуществляются в соответствии с законодательством Российской Федерации.</w:t>
      </w:r>
    </w:p>
    <w:p w:rsidR="00B57A52" w:rsidRPr="006905BB" w:rsidRDefault="00B57A52" w:rsidP="00B57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B57A52" w:rsidRPr="006905BB" w:rsidRDefault="00B57A52" w:rsidP="00B57A52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5BB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Целевые значения критериев доступности и качества медицинской помощи, оказываемой в рамках территориальной программы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905BB" w:rsidTr="00684026">
        <w:tc>
          <w:tcPr>
            <w:tcW w:w="2392" w:type="dxa"/>
            <w:vAlign w:val="center"/>
          </w:tcPr>
          <w:p w:rsidR="006905BB" w:rsidRPr="006905BB" w:rsidRDefault="006905BB" w:rsidP="00743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доступности и качества медицинской помощи 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значения работы на 2018г ОБУЗ КГДП 5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значения работы на 2018г по Курской области</w:t>
            </w:r>
          </w:p>
        </w:tc>
      </w:tr>
      <w:tr w:rsidR="006905BB" w:rsidTr="00684026">
        <w:tc>
          <w:tcPr>
            <w:tcW w:w="2392" w:type="dxa"/>
          </w:tcPr>
          <w:p w:rsidR="006905BB" w:rsidRPr="006905BB" w:rsidRDefault="006905BB" w:rsidP="00743E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Удовлетворенность населения медицинской </w:t>
            </w: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помощью (процент от числа </w:t>
            </w:r>
            <w:proofErr w:type="gramStart"/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), всего 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56,0 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58,0 </w:t>
            </w:r>
          </w:p>
        </w:tc>
      </w:tr>
      <w:tr w:rsidR="006905BB" w:rsidTr="00684026">
        <w:tc>
          <w:tcPr>
            <w:tcW w:w="2392" w:type="dxa"/>
          </w:tcPr>
          <w:p w:rsidR="006905BB" w:rsidRPr="006905BB" w:rsidRDefault="006905BB" w:rsidP="00743E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2. 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Младенческая смертность (на 1000 </w:t>
            </w:r>
            <w:proofErr w:type="gramStart"/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живыми), всего 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4,0 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905BB" w:rsidTr="00684026">
        <w:tc>
          <w:tcPr>
            <w:tcW w:w="2392" w:type="dxa"/>
            <w:vAlign w:val="center"/>
          </w:tcPr>
          <w:p w:rsidR="006905BB" w:rsidRPr="006905BB" w:rsidRDefault="006905BB" w:rsidP="00743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6905BB" w:rsidTr="00684026">
        <w:tc>
          <w:tcPr>
            <w:tcW w:w="2392" w:type="dxa"/>
          </w:tcPr>
          <w:p w:rsidR="006905BB" w:rsidRPr="006905BB" w:rsidRDefault="006905BB" w:rsidP="00743E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Смертность детей в возрасте 0-4 лет (на 100 тыс. человек населения соответствующего возраста)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170,0 </w:t>
            </w:r>
          </w:p>
        </w:tc>
      </w:tr>
      <w:tr w:rsidR="006905BB" w:rsidTr="00684026">
        <w:tc>
          <w:tcPr>
            <w:tcW w:w="2392" w:type="dxa"/>
            <w:vAlign w:val="center"/>
          </w:tcPr>
          <w:p w:rsidR="006905BB" w:rsidRPr="006905BB" w:rsidRDefault="006905BB" w:rsidP="00743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6905BB" w:rsidTr="00684026">
        <w:tc>
          <w:tcPr>
            <w:tcW w:w="2392" w:type="dxa"/>
          </w:tcPr>
          <w:p w:rsidR="006905BB" w:rsidRPr="006905BB" w:rsidRDefault="006905BB" w:rsidP="00743E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Смертность детей в возрасте 0-17 лет (на 100 тыс. человек населения соответствующего возраста)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6905BB" w:rsidTr="00684026">
        <w:tc>
          <w:tcPr>
            <w:tcW w:w="2392" w:type="dxa"/>
            <w:vAlign w:val="center"/>
          </w:tcPr>
          <w:p w:rsidR="006905BB" w:rsidRPr="006905BB" w:rsidRDefault="006905BB" w:rsidP="00743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6905BB" w:rsidTr="00684026">
        <w:tc>
          <w:tcPr>
            <w:tcW w:w="2392" w:type="dxa"/>
          </w:tcPr>
          <w:p w:rsidR="006905BB" w:rsidRPr="006905BB" w:rsidRDefault="006905BB" w:rsidP="00743E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пациентов, больных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(процент)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</w:t>
            </w: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% 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52,6%</w:t>
            </w:r>
          </w:p>
        </w:tc>
      </w:tr>
      <w:tr w:rsidR="006905BB" w:rsidTr="00684026">
        <w:tc>
          <w:tcPr>
            <w:tcW w:w="2392" w:type="dxa"/>
          </w:tcPr>
          <w:p w:rsidR="006905BB" w:rsidRPr="006905BB" w:rsidRDefault="006905BB" w:rsidP="00743E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впервые выявленных случаев фиброзно-кавернозного </w:t>
            </w: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туберкулеза в общем количестве выявленных случаев туберкулеза в течение года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6905BB" w:rsidTr="00684026">
        <w:tc>
          <w:tcPr>
            <w:tcW w:w="2392" w:type="dxa"/>
          </w:tcPr>
          <w:p w:rsidR="006905BB" w:rsidRPr="006905BB" w:rsidRDefault="006905BB" w:rsidP="00743E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7. 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впервые выявленных случаев онкологических заболеваний в течение года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</w:tr>
      <w:tr w:rsidR="006905BB" w:rsidTr="00684026">
        <w:tc>
          <w:tcPr>
            <w:tcW w:w="2392" w:type="dxa"/>
          </w:tcPr>
          <w:p w:rsidR="006905BB" w:rsidRPr="006905BB" w:rsidRDefault="006905BB" w:rsidP="00743E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8. 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 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240 </w:t>
            </w:r>
          </w:p>
        </w:tc>
      </w:tr>
      <w:tr w:rsidR="006905BB" w:rsidTr="00684026">
        <w:tc>
          <w:tcPr>
            <w:tcW w:w="2392" w:type="dxa"/>
          </w:tcPr>
          <w:p w:rsidR="006905BB" w:rsidRPr="006905BB" w:rsidRDefault="006905BB" w:rsidP="00743E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9. 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населения врачами (на 10 тыс. человек населения), в том числе оказывающими медицинскую помощь в амбулаторных и стационарных условиях - всего 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6905BB" w:rsidTr="00684026">
        <w:tc>
          <w:tcPr>
            <w:tcW w:w="2392" w:type="dxa"/>
          </w:tcPr>
          <w:p w:rsidR="006905BB" w:rsidRPr="006905BB" w:rsidRDefault="006905BB" w:rsidP="00743E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населения средним медицинским персоналом (на 10 тыс. человек населения), в том числе оказывающим медицинскую помощь в амбулаторных и стационарных условиях - всего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6905BB" w:rsidTr="00684026">
        <w:tc>
          <w:tcPr>
            <w:tcW w:w="2392" w:type="dxa"/>
          </w:tcPr>
          <w:p w:rsidR="006905BB" w:rsidRPr="006905BB" w:rsidRDefault="006905BB" w:rsidP="00743E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на оказание медицинской помощи в условиях дневных стационаров в общих расходах на территориальную программу 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93" w:type="dxa"/>
            <w:vAlign w:val="center"/>
          </w:tcPr>
          <w:p w:rsidR="006905BB" w:rsidRPr="006905BB" w:rsidRDefault="006905BB" w:rsidP="00743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5BB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</w:tbl>
    <w:p w:rsidR="00B57A52" w:rsidRPr="006905BB" w:rsidRDefault="00B57A52" w:rsidP="006905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B57A52" w:rsidRPr="006905BB" w:rsidSect="0028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7A51"/>
    <w:multiLevelType w:val="multilevel"/>
    <w:tmpl w:val="E2BC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A52"/>
    <w:rsid w:val="001E1A78"/>
    <w:rsid w:val="00281165"/>
    <w:rsid w:val="006905BB"/>
    <w:rsid w:val="00A74AC8"/>
    <w:rsid w:val="00B57A52"/>
    <w:rsid w:val="00CD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65"/>
  </w:style>
  <w:style w:type="paragraph" w:styleId="1">
    <w:name w:val="heading 1"/>
    <w:basedOn w:val="a"/>
    <w:link w:val="10"/>
    <w:uiPriority w:val="9"/>
    <w:qFormat/>
    <w:rsid w:val="00B57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A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5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90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598</Words>
  <Characters>3415</Characters>
  <Application>Microsoft Office Word</Application>
  <DocSecurity>0</DocSecurity>
  <Lines>28</Lines>
  <Paragraphs>8</Paragraphs>
  <ScaleCrop>false</ScaleCrop>
  <Company>MICROSOFT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2018-04-26T11:22:00Z</cp:lastPrinted>
  <dcterms:created xsi:type="dcterms:W3CDTF">2018-04-26T11:22:00Z</dcterms:created>
  <dcterms:modified xsi:type="dcterms:W3CDTF">2018-04-27T06:22:00Z</dcterms:modified>
</cp:coreProperties>
</file>